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1BD" w:rsidRDefault="005851BD" w:rsidP="005851BD">
      <w:pPr>
        <w:pStyle w:val="Sinespaciado"/>
        <w:rPr>
          <w:rFonts w:ascii="Comic Sans MS" w:hAnsi="Comic Sans MS"/>
          <w:b/>
          <w:sz w:val="20"/>
          <w:szCs w:val="20"/>
        </w:rPr>
      </w:pPr>
      <w:bookmarkStart w:id="0" w:name="_GoBack"/>
      <w:bookmarkEnd w:id="0"/>
      <w:r>
        <w:rPr>
          <w:rFonts w:ascii="Comic Sans MS" w:hAnsi="Comic Sans MS"/>
          <w:b/>
          <w:noProof/>
          <w:sz w:val="20"/>
          <w:szCs w:val="20"/>
          <w:lang w:eastAsia="es-CL"/>
        </w:rPr>
        <w:drawing>
          <wp:anchor distT="0" distB="0" distL="114300" distR="114300" simplePos="0" relativeHeight="251659264" behindDoc="0" locked="0" layoutInCell="1" allowOverlap="1">
            <wp:simplePos x="0" y="0"/>
            <wp:positionH relativeFrom="column">
              <wp:posOffset>-260985</wp:posOffset>
            </wp:positionH>
            <wp:positionV relativeFrom="paragraph">
              <wp:posOffset>-328295</wp:posOffset>
            </wp:positionV>
            <wp:extent cx="3314700" cy="657225"/>
            <wp:effectExtent l="0" t="0" r="0" b="0"/>
            <wp:wrapNone/>
            <wp:docPr id="1" name="Imagen 3" descr="Colegio San Mar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San Marc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657225"/>
                    </a:xfrm>
                    <a:prstGeom prst="rect">
                      <a:avLst/>
                    </a:prstGeom>
                    <a:noFill/>
                    <a:ln>
                      <a:noFill/>
                    </a:ln>
                  </pic:spPr>
                </pic:pic>
              </a:graphicData>
            </a:graphic>
          </wp:anchor>
        </w:drawing>
      </w:r>
    </w:p>
    <w:p w:rsidR="005851BD" w:rsidRDefault="005851BD" w:rsidP="005851BD">
      <w:pPr>
        <w:pStyle w:val="Sinespaciado"/>
        <w:rPr>
          <w:rFonts w:ascii="Comic Sans MS" w:hAnsi="Comic Sans MS"/>
          <w:b/>
          <w:sz w:val="20"/>
          <w:szCs w:val="20"/>
        </w:rPr>
      </w:pPr>
    </w:p>
    <w:p w:rsidR="005851BD" w:rsidRDefault="005851BD" w:rsidP="005851BD">
      <w:pPr>
        <w:jc w:val="center"/>
        <w:rPr>
          <w:b/>
          <w:sz w:val="36"/>
          <w:szCs w:val="36"/>
          <w:u w:val="single"/>
        </w:rPr>
      </w:pPr>
      <w:r>
        <w:rPr>
          <w:b/>
          <w:sz w:val="32"/>
          <w:szCs w:val="32"/>
          <w:u w:val="single"/>
        </w:rPr>
        <w:t>GUÌA N:3 DEL GÈNERO NARRATIVO</w:t>
      </w:r>
      <w:r w:rsidRPr="0028224D">
        <w:rPr>
          <w:b/>
          <w:sz w:val="36"/>
          <w:szCs w:val="36"/>
          <w:u w:val="single"/>
        </w:rPr>
        <w:t xml:space="preserve"> </w:t>
      </w:r>
    </w:p>
    <w:p w:rsidR="005851BD" w:rsidRPr="004379D4" w:rsidRDefault="005851BD" w:rsidP="005851BD">
      <w:pPr>
        <w:rPr>
          <w:b/>
          <w:sz w:val="36"/>
          <w:szCs w:val="36"/>
        </w:rPr>
      </w:pPr>
      <w:r>
        <w:rPr>
          <w:b/>
          <w:sz w:val="36"/>
          <w:szCs w:val="36"/>
        </w:rPr>
        <w:t>Nombre:_________________________________ Curso:</w:t>
      </w:r>
    </w:p>
    <w:tbl>
      <w:tblPr>
        <w:tblStyle w:val="Tablaconcuadrcula"/>
        <w:tblW w:w="8658" w:type="dxa"/>
        <w:tblLook w:val="04A0" w:firstRow="1" w:lastRow="0" w:firstColumn="1" w:lastColumn="0" w:noHBand="0" w:noVBand="1"/>
      </w:tblPr>
      <w:tblGrid>
        <w:gridCol w:w="2695"/>
        <w:gridCol w:w="1492"/>
        <w:gridCol w:w="1450"/>
        <w:gridCol w:w="62"/>
        <w:gridCol w:w="2723"/>
        <w:gridCol w:w="236"/>
      </w:tblGrid>
      <w:tr w:rsidR="005851BD" w:rsidRPr="0028224D" w:rsidTr="00BA09C6">
        <w:trPr>
          <w:trHeight w:val="515"/>
        </w:trPr>
        <w:tc>
          <w:tcPr>
            <w:tcW w:w="2695" w:type="dxa"/>
          </w:tcPr>
          <w:p w:rsidR="005851BD" w:rsidRPr="0028224D" w:rsidRDefault="005851BD" w:rsidP="00BA09C6">
            <w:pPr>
              <w:rPr>
                <w:b/>
              </w:rPr>
            </w:pPr>
            <w:r w:rsidRPr="0028224D">
              <w:rPr>
                <w:b/>
              </w:rPr>
              <w:t>CONTENIDOS</w:t>
            </w:r>
          </w:p>
        </w:tc>
        <w:tc>
          <w:tcPr>
            <w:tcW w:w="5963" w:type="dxa"/>
            <w:gridSpan w:val="5"/>
          </w:tcPr>
          <w:p w:rsidR="005851BD" w:rsidRPr="00EE6F89" w:rsidRDefault="005851BD" w:rsidP="00BA09C6">
            <w:pPr>
              <w:autoSpaceDE w:val="0"/>
              <w:autoSpaceDN w:val="0"/>
              <w:adjustRightInd w:val="0"/>
              <w:rPr>
                <w:rFonts w:ascii="OfficinaSans-Bold" w:hAnsi="OfficinaSans-Bold" w:cs="OfficinaSans-Bold"/>
                <w:b/>
                <w:bCs/>
                <w:sz w:val="20"/>
                <w:szCs w:val="20"/>
              </w:rPr>
            </w:pPr>
            <w:r w:rsidRPr="00EE6F89">
              <w:rPr>
                <w:rFonts w:ascii="OfficinaSans-Bold" w:hAnsi="OfficinaSans-Bold" w:cs="OfficinaSans-Bold"/>
                <w:b/>
                <w:bCs/>
                <w:sz w:val="20"/>
                <w:szCs w:val="20"/>
              </w:rPr>
              <w:t>OA 3</w:t>
            </w:r>
          </w:p>
          <w:p w:rsidR="005851BD" w:rsidRPr="00EE6F89" w:rsidRDefault="005851BD" w:rsidP="00BA09C6">
            <w:pPr>
              <w:autoSpaceDE w:val="0"/>
              <w:autoSpaceDN w:val="0"/>
              <w:adjustRightInd w:val="0"/>
              <w:rPr>
                <w:rFonts w:ascii="OfficinaSans-Book" w:hAnsi="OfficinaSans-Book" w:cs="OfficinaSans-Book"/>
                <w:sz w:val="20"/>
                <w:szCs w:val="20"/>
              </w:rPr>
            </w:pPr>
            <w:r w:rsidRPr="00EE6F89">
              <w:rPr>
                <w:rFonts w:ascii="OfficinaSans-Book" w:hAnsi="OfficinaSans-Book" w:cs="OfficinaSans-Book"/>
                <w:sz w:val="20"/>
                <w:szCs w:val="20"/>
              </w:rPr>
              <w:t>Analizar las narraciones leídas para enriquecer su</w:t>
            </w:r>
          </w:p>
          <w:p w:rsidR="005851BD" w:rsidRPr="00EE6F89" w:rsidRDefault="005851BD" w:rsidP="00BA09C6">
            <w:pPr>
              <w:autoSpaceDE w:val="0"/>
              <w:autoSpaceDN w:val="0"/>
              <w:adjustRightInd w:val="0"/>
              <w:rPr>
                <w:rFonts w:ascii="OfficinaSans-Book" w:hAnsi="OfficinaSans-Book" w:cs="OfficinaSans-Book"/>
                <w:sz w:val="20"/>
                <w:szCs w:val="20"/>
              </w:rPr>
            </w:pPr>
            <w:r w:rsidRPr="00EE6F89">
              <w:rPr>
                <w:rFonts w:ascii="OfficinaSans-Book" w:hAnsi="OfficinaSans-Book" w:cs="OfficinaSans-Book"/>
                <w:sz w:val="20"/>
                <w:szCs w:val="20"/>
              </w:rPr>
              <w:t>comprensión, considerando, cuando sea pertinente:</w:t>
            </w:r>
          </w:p>
          <w:p w:rsidR="005851BD" w:rsidRPr="00EE6F89" w:rsidRDefault="005851BD" w:rsidP="00BA09C6">
            <w:pPr>
              <w:autoSpaceDE w:val="0"/>
              <w:autoSpaceDN w:val="0"/>
              <w:adjustRightInd w:val="0"/>
              <w:rPr>
                <w:rFonts w:ascii="OfficinaSans-Book" w:hAnsi="OfficinaSans-Book" w:cs="OfficinaSans-Book"/>
                <w:sz w:val="20"/>
                <w:szCs w:val="20"/>
              </w:rPr>
            </w:pPr>
            <w:r w:rsidRPr="00EE6F89">
              <w:rPr>
                <w:rFonts w:ascii="Dignathin" w:hAnsi="Dignathin" w:cs="Dignathin"/>
                <w:sz w:val="20"/>
                <w:szCs w:val="20"/>
              </w:rPr>
              <w:t>&gt;</w:t>
            </w:r>
            <w:r w:rsidRPr="00EE6F89">
              <w:rPr>
                <w:rFonts w:ascii="OfficinaSans-Book" w:hAnsi="OfficinaSans-Book" w:cs="OfficinaSans-Book"/>
                <w:sz w:val="20"/>
                <w:szCs w:val="20"/>
              </w:rPr>
              <w:t>&gt;El o los conflictos de la historia.</w:t>
            </w:r>
          </w:p>
          <w:p w:rsidR="005851BD" w:rsidRPr="00EE6F89" w:rsidRDefault="005851BD" w:rsidP="00BA09C6">
            <w:pPr>
              <w:autoSpaceDE w:val="0"/>
              <w:autoSpaceDN w:val="0"/>
              <w:adjustRightInd w:val="0"/>
              <w:rPr>
                <w:rFonts w:ascii="OfficinaSans-Book" w:hAnsi="OfficinaSans-Book" w:cs="OfficinaSans-Book"/>
                <w:sz w:val="20"/>
                <w:szCs w:val="20"/>
              </w:rPr>
            </w:pPr>
            <w:r w:rsidRPr="00EE6F89">
              <w:rPr>
                <w:rFonts w:ascii="Dignathin" w:hAnsi="Dignathin" w:cs="Dignathin"/>
                <w:sz w:val="20"/>
                <w:szCs w:val="20"/>
              </w:rPr>
              <w:t>&gt;</w:t>
            </w:r>
            <w:r w:rsidRPr="00EE6F89">
              <w:rPr>
                <w:rFonts w:ascii="OfficinaSans-Book" w:hAnsi="OfficinaSans-Book" w:cs="OfficinaSans-Book"/>
                <w:sz w:val="20"/>
                <w:szCs w:val="20"/>
              </w:rPr>
              <w:t>&gt;Un análisis de los personajes que considere su relación</w:t>
            </w:r>
          </w:p>
          <w:p w:rsidR="005851BD" w:rsidRPr="00EE6F89" w:rsidRDefault="005851BD" w:rsidP="00BA09C6">
            <w:pPr>
              <w:autoSpaceDE w:val="0"/>
              <w:autoSpaceDN w:val="0"/>
              <w:adjustRightInd w:val="0"/>
              <w:rPr>
                <w:rFonts w:ascii="OfficinaSans-Book" w:hAnsi="OfficinaSans-Book" w:cs="OfficinaSans-Book"/>
                <w:sz w:val="20"/>
                <w:szCs w:val="20"/>
              </w:rPr>
            </w:pPr>
            <w:r w:rsidRPr="00EE6F89">
              <w:rPr>
                <w:rFonts w:ascii="OfficinaSans-Book" w:hAnsi="OfficinaSans-Book" w:cs="OfficinaSans-Book"/>
                <w:sz w:val="20"/>
                <w:szCs w:val="20"/>
              </w:rPr>
              <w:t>con otros personajes, qué dicen, qué se dice de ellos,</w:t>
            </w:r>
          </w:p>
          <w:p w:rsidR="005851BD" w:rsidRPr="00EE6F89" w:rsidRDefault="005851BD" w:rsidP="00BA09C6">
            <w:pPr>
              <w:autoSpaceDE w:val="0"/>
              <w:autoSpaceDN w:val="0"/>
              <w:adjustRightInd w:val="0"/>
              <w:rPr>
                <w:rFonts w:ascii="OfficinaSans-Book" w:hAnsi="OfficinaSans-Book" w:cs="OfficinaSans-Book"/>
                <w:sz w:val="20"/>
                <w:szCs w:val="20"/>
              </w:rPr>
            </w:pPr>
            <w:r w:rsidRPr="00EE6F89">
              <w:rPr>
                <w:rFonts w:ascii="OfficinaSans-Book" w:hAnsi="OfficinaSans-Book" w:cs="OfficinaSans-Book"/>
                <w:sz w:val="20"/>
                <w:szCs w:val="20"/>
              </w:rPr>
              <w:t>sus acciones y motivaciones, sus convicciones y los</w:t>
            </w:r>
          </w:p>
          <w:p w:rsidR="005851BD" w:rsidRPr="0028224D" w:rsidRDefault="005851BD" w:rsidP="00BA09C6">
            <w:pPr>
              <w:autoSpaceDE w:val="0"/>
              <w:autoSpaceDN w:val="0"/>
              <w:adjustRightInd w:val="0"/>
            </w:pPr>
            <w:r w:rsidRPr="00EE6F89">
              <w:rPr>
                <w:rFonts w:ascii="OfficinaSans-Book" w:hAnsi="OfficinaSans-Book" w:cs="OfficinaSans-Book"/>
                <w:sz w:val="20"/>
                <w:szCs w:val="20"/>
              </w:rPr>
              <w:t>dilemas que enfrentan.</w:t>
            </w:r>
          </w:p>
        </w:tc>
      </w:tr>
      <w:tr w:rsidR="005851BD" w:rsidRPr="0028224D" w:rsidTr="00BA09C6">
        <w:trPr>
          <w:trHeight w:val="566"/>
        </w:trPr>
        <w:tc>
          <w:tcPr>
            <w:tcW w:w="2695" w:type="dxa"/>
          </w:tcPr>
          <w:p w:rsidR="005851BD" w:rsidRPr="0028224D" w:rsidRDefault="005851BD" w:rsidP="00BA09C6">
            <w:pPr>
              <w:rPr>
                <w:b/>
              </w:rPr>
            </w:pPr>
            <w:r w:rsidRPr="0028224D">
              <w:rPr>
                <w:rFonts w:cs="Verdana,Bold"/>
                <w:b/>
                <w:bCs/>
                <w:lang w:val="es-ES_tradnl" w:eastAsia="es-ES_tradnl"/>
              </w:rPr>
              <w:t xml:space="preserve">HABILIDADES </w:t>
            </w:r>
          </w:p>
        </w:tc>
        <w:tc>
          <w:tcPr>
            <w:tcW w:w="5963" w:type="dxa"/>
            <w:gridSpan w:val="5"/>
          </w:tcPr>
          <w:p w:rsidR="005851BD" w:rsidRPr="00EE6F89" w:rsidRDefault="005851BD" w:rsidP="00BA09C6">
            <w:pPr>
              <w:autoSpaceDE w:val="0"/>
              <w:autoSpaceDN w:val="0"/>
              <w:adjustRightInd w:val="0"/>
              <w:rPr>
                <w:rFonts w:ascii="OfficinaSans-Book" w:hAnsi="OfficinaSans-Book" w:cs="OfficinaSans-Book"/>
                <w:sz w:val="20"/>
                <w:szCs w:val="20"/>
              </w:rPr>
            </w:pPr>
            <w:r w:rsidRPr="00EE6F89">
              <w:rPr>
                <w:rFonts w:ascii="Dignathin" w:hAnsi="Dignathin" w:cs="Dignathin"/>
                <w:sz w:val="20"/>
                <w:szCs w:val="20"/>
              </w:rPr>
              <w:t>&gt;</w:t>
            </w:r>
            <w:r w:rsidRPr="00EE6F89">
              <w:rPr>
                <w:rFonts w:ascii="OfficinaSans-Book" w:hAnsi="OfficinaSans-Book" w:cs="OfficinaSans-Book"/>
                <w:sz w:val="20"/>
                <w:szCs w:val="20"/>
              </w:rPr>
              <w:t>&gt;Analizan el planteamiento de los personajes de las</w:t>
            </w:r>
          </w:p>
          <w:p w:rsidR="005851BD" w:rsidRPr="00EE6F89" w:rsidRDefault="005851BD" w:rsidP="00BA09C6">
            <w:pPr>
              <w:autoSpaceDE w:val="0"/>
              <w:autoSpaceDN w:val="0"/>
              <w:adjustRightInd w:val="0"/>
              <w:rPr>
                <w:rFonts w:ascii="OfficinaSans-Book" w:hAnsi="OfficinaSans-Book" w:cs="OfficinaSans-Book"/>
                <w:sz w:val="20"/>
                <w:szCs w:val="20"/>
              </w:rPr>
            </w:pPr>
            <w:r w:rsidRPr="00EE6F89">
              <w:rPr>
                <w:rFonts w:ascii="OfficinaSans-Book" w:hAnsi="OfficinaSans-Book" w:cs="OfficinaSans-Book"/>
                <w:sz w:val="20"/>
                <w:szCs w:val="20"/>
              </w:rPr>
              <w:t>narraciones leídas, considerando sus características,</w:t>
            </w:r>
          </w:p>
          <w:p w:rsidR="005851BD" w:rsidRPr="00EE6F89" w:rsidRDefault="005851BD" w:rsidP="00BA09C6">
            <w:pPr>
              <w:autoSpaceDE w:val="0"/>
              <w:autoSpaceDN w:val="0"/>
              <w:adjustRightInd w:val="0"/>
              <w:rPr>
                <w:rFonts w:ascii="OfficinaSans-Book" w:hAnsi="OfficinaSans-Book" w:cs="OfficinaSans-Book"/>
                <w:sz w:val="20"/>
                <w:szCs w:val="20"/>
              </w:rPr>
            </w:pPr>
            <w:r w:rsidRPr="00EE6F89">
              <w:rPr>
                <w:rFonts w:ascii="OfficinaSans-Book" w:hAnsi="OfficinaSans-Book" w:cs="OfficinaSans-Book"/>
                <w:sz w:val="20"/>
                <w:szCs w:val="20"/>
              </w:rPr>
              <w:t>relaciones entre ellos, sus diálogos, mundo personal y</w:t>
            </w:r>
          </w:p>
          <w:p w:rsidR="005851BD" w:rsidRPr="00EE6F89" w:rsidRDefault="005851BD" w:rsidP="00BA09C6">
            <w:pPr>
              <w:autoSpaceDE w:val="0"/>
              <w:autoSpaceDN w:val="0"/>
              <w:adjustRightInd w:val="0"/>
              <w:rPr>
                <w:rFonts w:ascii="OfficinaSans-Book" w:hAnsi="OfficinaSans-Book" w:cs="OfficinaSans-Book"/>
                <w:sz w:val="20"/>
                <w:szCs w:val="20"/>
              </w:rPr>
            </w:pPr>
            <w:r w:rsidRPr="00EE6F89">
              <w:rPr>
                <w:rFonts w:ascii="OfficinaSans-Book" w:hAnsi="OfficinaSans-Book" w:cs="OfficinaSans-Book"/>
                <w:sz w:val="20"/>
                <w:szCs w:val="20"/>
              </w:rPr>
              <w:t>social, y sus conflictos y motivaciones.</w:t>
            </w:r>
          </w:p>
          <w:p w:rsidR="005851BD" w:rsidRPr="00EE6F89" w:rsidRDefault="005851BD" w:rsidP="00BA09C6">
            <w:pPr>
              <w:autoSpaceDE w:val="0"/>
              <w:autoSpaceDN w:val="0"/>
              <w:adjustRightInd w:val="0"/>
              <w:rPr>
                <w:rFonts w:ascii="OfficinaSans-Book" w:hAnsi="OfficinaSans-Book" w:cs="OfficinaSans-Book"/>
                <w:sz w:val="20"/>
                <w:szCs w:val="20"/>
              </w:rPr>
            </w:pPr>
            <w:r w:rsidRPr="00EE6F89">
              <w:rPr>
                <w:rFonts w:ascii="Dignathin" w:hAnsi="Dignathin" w:cs="Dignathin"/>
                <w:sz w:val="20"/>
                <w:szCs w:val="20"/>
              </w:rPr>
              <w:t>&gt;</w:t>
            </w:r>
            <w:r w:rsidRPr="00EE6F89">
              <w:rPr>
                <w:rFonts w:ascii="OfficinaSans-Book" w:hAnsi="OfficinaSans-Book" w:cs="OfficinaSans-Book"/>
                <w:sz w:val="20"/>
                <w:szCs w:val="20"/>
              </w:rPr>
              <w:t>&gt;Relacionan las creencias, prejuicios y estereotipos</w:t>
            </w:r>
          </w:p>
          <w:p w:rsidR="005851BD" w:rsidRPr="00EE6F89" w:rsidRDefault="005851BD" w:rsidP="00BA09C6">
            <w:pPr>
              <w:autoSpaceDE w:val="0"/>
              <w:autoSpaceDN w:val="0"/>
              <w:adjustRightInd w:val="0"/>
              <w:rPr>
                <w:rFonts w:ascii="OfficinaSans-Book" w:hAnsi="OfficinaSans-Book" w:cs="OfficinaSans-Book"/>
                <w:sz w:val="20"/>
                <w:szCs w:val="20"/>
              </w:rPr>
            </w:pPr>
            <w:r w:rsidRPr="00EE6F89">
              <w:rPr>
                <w:rFonts w:ascii="OfficinaSans-Book" w:hAnsi="OfficinaSans-Book" w:cs="OfficinaSans-Book"/>
                <w:sz w:val="20"/>
                <w:szCs w:val="20"/>
              </w:rPr>
              <w:t>presentes en las narraciones leídas con la visión de</w:t>
            </w:r>
          </w:p>
          <w:p w:rsidR="005851BD" w:rsidRPr="00EE6F89" w:rsidRDefault="005851BD" w:rsidP="00BA09C6">
            <w:pPr>
              <w:autoSpaceDE w:val="0"/>
              <w:autoSpaceDN w:val="0"/>
              <w:adjustRightInd w:val="0"/>
              <w:rPr>
                <w:rFonts w:ascii="OfficinaSans-Book" w:hAnsi="OfficinaSans-Book" w:cs="OfficinaSans-Book"/>
                <w:sz w:val="20"/>
                <w:szCs w:val="20"/>
              </w:rPr>
            </w:pPr>
            <w:r w:rsidRPr="00EE6F89">
              <w:rPr>
                <w:rFonts w:ascii="OfficinaSans-Book" w:hAnsi="OfficinaSans-Book" w:cs="OfficinaSans-Book"/>
                <w:sz w:val="20"/>
                <w:szCs w:val="20"/>
              </w:rPr>
              <w:t>mundo de su contexto de producción, el contexto actual</w:t>
            </w:r>
          </w:p>
          <w:p w:rsidR="005851BD" w:rsidRPr="0028224D" w:rsidRDefault="005851BD" w:rsidP="00BA09C6">
            <w:pPr>
              <w:autoSpaceDE w:val="0"/>
              <w:autoSpaceDN w:val="0"/>
              <w:adjustRightInd w:val="0"/>
              <w:rPr>
                <w:rFonts w:ascii="MyriadPro-Regular" w:hAnsi="MyriadPro-Regular" w:cs="MyriadPro-Regular"/>
                <w:sz w:val="20"/>
                <w:szCs w:val="20"/>
              </w:rPr>
            </w:pPr>
            <w:r w:rsidRPr="00EE6F89">
              <w:rPr>
                <w:rFonts w:ascii="OfficinaSans-Book" w:hAnsi="OfficinaSans-Book" w:cs="OfficinaSans-Book"/>
                <w:sz w:val="20"/>
                <w:szCs w:val="20"/>
              </w:rPr>
              <w:t>y sus experiencias de lectura.</w:t>
            </w:r>
          </w:p>
        </w:tc>
      </w:tr>
      <w:tr w:rsidR="005851BD" w:rsidRPr="0028224D" w:rsidTr="00BA09C6">
        <w:trPr>
          <w:trHeight w:val="566"/>
        </w:trPr>
        <w:tc>
          <w:tcPr>
            <w:tcW w:w="2695" w:type="dxa"/>
          </w:tcPr>
          <w:p w:rsidR="005851BD" w:rsidRPr="0028224D" w:rsidRDefault="005851BD" w:rsidP="00BA09C6">
            <w:pPr>
              <w:pStyle w:val="Sinespaciado"/>
              <w:rPr>
                <w:b/>
                <w:sz w:val="24"/>
                <w:szCs w:val="24"/>
              </w:rPr>
            </w:pPr>
            <w:r w:rsidRPr="0028224D">
              <w:rPr>
                <w:b/>
                <w:sz w:val="24"/>
                <w:szCs w:val="24"/>
              </w:rPr>
              <w:t>INSTRUCCIONES</w:t>
            </w:r>
          </w:p>
        </w:tc>
        <w:tc>
          <w:tcPr>
            <w:tcW w:w="5963" w:type="dxa"/>
            <w:gridSpan w:val="5"/>
          </w:tcPr>
          <w:p w:rsidR="005851BD" w:rsidRPr="0028224D" w:rsidRDefault="005851BD" w:rsidP="00BA09C6">
            <w:pPr>
              <w:rPr>
                <w:rFonts w:cs="Arial"/>
              </w:rPr>
            </w:pPr>
            <w:r w:rsidRPr="0028224D">
              <w:rPr>
                <w:rFonts w:cs="Arial"/>
              </w:rPr>
              <w:t>1.- Lee atentamente cada pregunta antes de contestar</w:t>
            </w:r>
          </w:p>
          <w:p w:rsidR="005851BD" w:rsidRPr="0028224D" w:rsidRDefault="005851BD" w:rsidP="00BA09C6"/>
        </w:tc>
      </w:tr>
      <w:tr w:rsidR="005851BD" w:rsidRPr="0028224D" w:rsidTr="00BA09C6">
        <w:trPr>
          <w:trHeight w:val="568"/>
        </w:trPr>
        <w:tc>
          <w:tcPr>
            <w:tcW w:w="2695" w:type="dxa"/>
          </w:tcPr>
          <w:p w:rsidR="005851BD" w:rsidRPr="0028224D" w:rsidRDefault="005851BD" w:rsidP="00BA09C6"/>
        </w:tc>
        <w:tc>
          <w:tcPr>
            <w:tcW w:w="1492" w:type="dxa"/>
          </w:tcPr>
          <w:p w:rsidR="005851BD" w:rsidRPr="0028224D" w:rsidRDefault="005851BD" w:rsidP="00BA09C6">
            <w:pPr>
              <w:jc w:val="center"/>
            </w:pPr>
            <w:r w:rsidRPr="0028224D">
              <w:rPr>
                <w:rFonts w:cs="Arial"/>
                <w:b/>
                <w:bCs/>
              </w:rPr>
              <w:t>PUNTAJE IDEAL</w:t>
            </w:r>
          </w:p>
        </w:tc>
        <w:tc>
          <w:tcPr>
            <w:tcW w:w="1512" w:type="dxa"/>
            <w:gridSpan w:val="2"/>
          </w:tcPr>
          <w:p w:rsidR="005851BD" w:rsidRPr="0028224D" w:rsidRDefault="005851BD" w:rsidP="00BA09C6">
            <w:pPr>
              <w:jc w:val="center"/>
            </w:pPr>
            <w:r w:rsidRPr="0028224D">
              <w:rPr>
                <w:rFonts w:cs="Arial"/>
                <w:b/>
                <w:bCs/>
              </w:rPr>
              <w:t>PUNTAJE OBTENIDO</w:t>
            </w:r>
          </w:p>
        </w:tc>
        <w:tc>
          <w:tcPr>
            <w:tcW w:w="2959" w:type="dxa"/>
            <w:gridSpan w:val="2"/>
          </w:tcPr>
          <w:p w:rsidR="005851BD" w:rsidRPr="0028224D" w:rsidRDefault="005851BD" w:rsidP="00BA09C6">
            <w:pPr>
              <w:jc w:val="center"/>
            </w:pPr>
            <w:r w:rsidRPr="0028224D">
              <w:rPr>
                <w:rFonts w:cs="Arial"/>
                <w:b/>
                <w:bCs/>
              </w:rPr>
              <w:t>NOTA</w:t>
            </w:r>
          </w:p>
        </w:tc>
      </w:tr>
      <w:tr w:rsidR="005851BD" w:rsidRPr="0028224D" w:rsidTr="00BA09C6">
        <w:trPr>
          <w:trHeight w:val="1509"/>
        </w:trPr>
        <w:tc>
          <w:tcPr>
            <w:tcW w:w="2695" w:type="dxa"/>
          </w:tcPr>
          <w:p w:rsidR="005851BD" w:rsidRPr="0028224D" w:rsidRDefault="005851BD" w:rsidP="00BA09C6"/>
        </w:tc>
        <w:tc>
          <w:tcPr>
            <w:tcW w:w="1492" w:type="dxa"/>
          </w:tcPr>
          <w:p w:rsidR="005851BD" w:rsidRDefault="005851BD" w:rsidP="00BA09C6"/>
          <w:p w:rsidR="005851BD" w:rsidRPr="00852114" w:rsidRDefault="005851BD" w:rsidP="00BA09C6">
            <w:pPr>
              <w:jc w:val="center"/>
              <w:rPr>
                <w:sz w:val="36"/>
                <w:szCs w:val="36"/>
              </w:rPr>
            </w:pPr>
            <w:r>
              <w:rPr>
                <w:sz w:val="36"/>
                <w:szCs w:val="36"/>
              </w:rPr>
              <w:t>18ptos</w:t>
            </w:r>
          </w:p>
        </w:tc>
        <w:tc>
          <w:tcPr>
            <w:tcW w:w="1450" w:type="dxa"/>
          </w:tcPr>
          <w:p w:rsidR="005851BD" w:rsidRPr="0028224D" w:rsidRDefault="005851BD" w:rsidP="00BA09C6"/>
        </w:tc>
        <w:tc>
          <w:tcPr>
            <w:tcW w:w="2785" w:type="dxa"/>
            <w:gridSpan w:val="2"/>
          </w:tcPr>
          <w:p w:rsidR="005851BD" w:rsidRPr="0028224D" w:rsidRDefault="005851BD" w:rsidP="00BA09C6"/>
        </w:tc>
        <w:tc>
          <w:tcPr>
            <w:tcW w:w="236" w:type="dxa"/>
          </w:tcPr>
          <w:p w:rsidR="005851BD" w:rsidRPr="0028224D" w:rsidRDefault="005851BD" w:rsidP="00BA09C6"/>
        </w:tc>
      </w:tr>
    </w:tbl>
    <w:p w:rsidR="0045482C" w:rsidRDefault="0045482C"/>
    <w:p w:rsidR="005851BD" w:rsidRDefault="005851BD"/>
    <w:p w:rsidR="005851BD" w:rsidRDefault="005851BD"/>
    <w:p w:rsidR="005851BD" w:rsidRDefault="005851BD"/>
    <w:p w:rsidR="005851BD" w:rsidRDefault="005851BD"/>
    <w:p w:rsidR="005851BD" w:rsidRDefault="005851BD"/>
    <w:p w:rsidR="005851BD" w:rsidRDefault="005851BD"/>
    <w:p w:rsidR="005851BD" w:rsidRDefault="005851BD"/>
    <w:p w:rsidR="005851BD" w:rsidRDefault="005851BD"/>
    <w:p w:rsidR="005851BD" w:rsidRDefault="005851BD" w:rsidP="005851BD">
      <w:pPr>
        <w:jc w:val="center"/>
        <w:rPr>
          <w:b/>
          <w:u w:val="single"/>
        </w:rPr>
      </w:pPr>
    </w:p>
    <w:p w:rsidR="005851BD" w:rsidRPr="002C1017" w:rsidRDefault="005851BD" w:rsidP="005851BD">
      <w:pPr>
        <w:spacing w:line="360" w:lineRule="auto"/>
        <w:jc w:val="center"/>
        <w:rPr>
          <w:b/>
        </w:rPr>
      </w:pPr>
      <w:r w:rsidRPr="002C1017">
        <w:rPr>
          <w:b/>
        </w:rPr>
        <w:t>Mario Benedetti: “El otro yo”</w:t>
      </w:r>
    </w:p>
    <w:p w:rsidR="005851BD" w:rsidRPr="002C1017" w:rsidRDefault="005851BD" w:rsidP="005851BD">
      <w:pPr>
        <w:pStyle w:val="NormalWeb"/>
        <w:jc w:val="both"/>
        <w:rPr>
          <w:i/>
        </w:rPr>
      </w:pPr>
      <w:r w:rsidRPr="002C1017">
        <w:rPr>
          <w:i/>
        </w:rPr>
        <w:t xml:space="preserve">Se trataba de un muchacho corriente: en los pantalones se le formaban rodilleras, leía historietas, hacía ruido cuando comía, se metía los dedos a la nariz, roncaba en la siesta, se llamaba Armando Corriente en todo menos en una cosa: tenía Otro Yo. </w:t>
      </w:r>
    </w:p>
    <w:p w:rsidR="005851BD" w:rsidRPr="002C1017" w:rsidRDefault="005851BD" w:rsidP="005851BD">
      <w:pPr>
        <w:pStyle w:val="NormalWeb"/>
        <w:jc w:val="both"/>
        <w:rPr>
          <w:i/>
        </w:rPr>
      </w:pPr>
      <w:r w:rsidRPr="002C1017">
        <w:rPr>
          <w:i/>
        </w:rPr>
        <w:t xml:space="preserve">El Otro Yo usaba cierta poesía en la mirada, se enamoraba de las actrices, mentía cautelosamente, se emocionaba en los atardeceres. Al muchacho le preocupaba mucho su Otro Yo y le hacía sentirse incómodo frente a sus amigos. Por otra parte el Otro Yo era melancólico, y debido a ello, Armando no podía ser tan vulgar como era su deseo. </w:t>
      </w:r>
    </w:p>
    <w:p w:rsidR="005851BD" w:rsidRPr="002C1017" w:rsidRDefault="005851BD" w:rsidP="005851BD">
      <w:pPr>
        <w:pStyle w:val="NormalWeb"/>
        <w:jc w:val="both"/>
        <w:rPr>
          <w:i/>
        </w:rPr>
      </w:pPr>
      <w:r w:rsidRPr="002C1017">
        <w:rPr>
          <w:i/>
        </w:rPr>
        <w:t>Una tarde Armando llegó cansado del trabajo, se quitó los zapatos, movió lentamente los dedos de los pies y encendió la radio. En la radio estaba Mozart, pero el muchacho se durmió. Cuando despertó el Otro Yo lloraba con desconsuelo. En el primer momento, el muchacho no supo qu</w:t>
      </w:r>
      <w:r w:rsidRPr="002C1017">
        <w:rPr>
          <w:i/>
          <w:lang w:val="es-CL"/>
        </w:rPr>
        <w:t>é</w:t>
      </w:r>
      <w:r w:rsidRPr="002C1017">
        <w:rPr>
          <w:i/>
        </w:rPr>
        <w:t xml:space="preserve"> hacer, pero después se rehizo e insult</w:t>
      </w:r>
      <w:r>
        <w:rPr>
          <w:i/>
        </w:rPr>
        <w:t>ó concienzudamente al Otro Yo. É</w:t>
      </w:r>
      <w:r w:rsidRPr="002C1017">
        <w:rPr>
          <w:i/>
        </w:rPr>
        <w:t xml:space="preserve">ste no dijo nada, pero a la mañana siguiente se había suicidado. </w:t>
      </w:r>
    </w:p>
    <w:p w:rsidR="005851BD" w:rsidRPr="002C1017" w:rsidRDefault="005851BD" w:rsidP="005851BD">
      <w:pPr>
        <w:pStyle w:val="NormalWeb"/>
        <w:jc w:val="both"/>
        <w:rPr>
          <w:i/>
        </w:rPr>
      </w:pPr>
      <w:r w:rsidRPr="002C1017">
        <w:rPr>
          <w:i/>
        </w:rPr>
        <w:t xml:space="preserve">Al principio la muerte del Otro Yo fue un rudo golpe para el pobre Armando, pero enseguida pensó que ahora sí podría ser enteramente vulgar. Ese pensamiento lo reconfortó. </w:t>
      </w:r>
    </w:p>
    <w:p w:rsidR="005851BD" w:rsidRPr="002C1017" w:rsidRDefault="005851BD" w:rsidP="005851BD">
      <w:pPr>
        <w:pStyle w:val="NormalWeb"/>
        <w:jc w:val="both"/>
        <w:rPr>
          <w:i/>
        </w:rPr>
      </w:pPr>
      <w:r w:rsidRPr="002C1017">
        <w:rPr>
          <w:i/>
        </w:rPr>
        <w:t xml:space="preserve">Sólo llevaba cinco días de luto, cuando salió a la calle con el propósito de lucir su nueva y completa vulgaridad. Desde lejos vio que se acercaban sus amigos. Eso le lleno de felicidad e inmediatamente estalló en risotadas. </w:t>
      </w:r>
    </w:p>
    <w:p w:rsidR="005851BD" w:rsidRPr="002C1017" w:rsidRDefault="005851BD" w:rsidP="005851BD">
      <w:pPr>
        <w:pStyle w:val="NormalWeb"/>
        <w:jc w:val="both"/>
        <w:rPr>
          <w:i/>
        </w:rPr>
      </w:pPr>
      <w:r w:rsidRPr="002C1017">
        <w:rPr>
          <w:i/>
        </w:rPr>
        <w:t xml:space="preserve">Sin embargo, cuando pasaron junto a él, ellos no notaron su presencia. Para peor de males, el muchacho alcanzó a escuchar que comentaban: «Pobre Armando. Y pensar que parecía tan fuerte y saludable». </w:t>
      </w:r>
    </w:p>
    <w:p w:rsidR="005851BD" w:rsidRDefault="005851BD" w:rsidP="005851BD">
      <w:pPr>
        <w:pStyle w:val="NormalWeb"/>
        <w:jc w:val="both"/>
        <w:rPr>
          <w:i/>
        </w:rPr>
      </w:pPr>
      <w:r w:rsidRPr="002C1017">
        <w:rPr>
          <w:i/>
        </w:rPr>
        <w:t>El muchacho no tuvo más remedio que dejar de reír y, al mismo tiempo, sintió a la altura del esternón un ahogo que se parecía bastante a la nostalgia. Pero no pudo sentir auténtica melancolía, porque toda la melancolía se la había llevado el Otro Yo.</w:t>
      </w:r>
    </w:p>
    <w:p w:rsidR="00014020" w:rsidRDefault="005851BD" w:rsidP="00014020">
      <w:pPr>
        <w:spacing w:line="360" w:lineRule="auto"/>
        <w:jc w:val="both"/>
        <w:rPr>
          <w:b/>
        </w:rPr>
      </w:pPr>
      <w:r w:rsidRPr="002C1017">
        <w:rPr>
          <w:b/>
        </w:rPr>
        <w:t>Actividad 1:</w:t>
      </w:r>
      <w:r>
        <w:t xml:space="preserve"> Reorganice la secuencia del texto, asignando el número del párrafo en el espacio que se encuentra entre </w:t>
      </w:r>
      <w:r w:rsidR="00D643CB">
        <w:t>paréntesis</w:t>
      </w:r>
      <w:r>
        <w:t xml:space="preserve"> ( ). Debe colocar el número correspondiente al párrafo. (3 ptos)</w:t>
      </w:r>
    </w:p>
    <w:p w:rsidR="005851BD" w:rsidRPr="002C1017" w:rsidRDefault="005851BD" w:rsidP="005851BD">
      <w:pPr>
        <w:spacing w:line="360" w:lineRule="auto"/>
        <w:jc w:val="center"/>
        <w:rPr>
          <w:b/>
        </w:rPr>
      </w:pPr>
      <w:r w:rsidRPr="002C1017">
        <w:rPr>
          <w:b/>
        </w:rPr>
        <w:t>El Otro Yo</w:t>
      </w:r>
    </w:p>
    <w:p w:rsidR="005851BD" w:rsidRPr="002C1017" w:rsidRDefault="005851BD" w:rsidP="005851BD">
      <w:pPr>
        <w:pStyle w:val="NormalWeb"/>
        <w:spacing w:before="0" w:beforeAutospacing="0" w:after="0" w:afterAutospacing="0" w:line="360" w:lineRule="auto"/>
        <w:jc w:val="center"/>
        <w:rPr>
          <w:b/>
          <w:lang w:val="es-ES"/>
        </w:rPr>
      </w:pPr>
      <w:r w:rsidRPr="002C1017">
        <w:rPr>
          <w:b/>
          <w:lang w:val="es-ES"/>
        </w:rPr>
        <w:t>Mario Benedetti</w:t>
      </w:r>
    </w:p>
    <w:p w:rsidR="005851BD" w:rsidRPr="009871D0" w:rsidRDefault="005851BD" w:rsidP="005851BD">
      <w:pPr>
        <w:pStyle w:val="NormalWeb"/>
        <w:spacing w:before="0" w:beforeAutospacing="0" w:after="0" w:afterAutospacing="0" w:line="360" w:lineRule="auto"/>
        <w:jc w:val="both"/>
        <w:rPr>
          <w:lang w:val="es-ES"/>
        </w:rPr>
      </w:pPr>
    </w:p>
    <w:tbl>
      <w:tblPr>
        <w:tblpPr w:leftFromText="45" w:rightFromText="45" w:vertAnchor="text"/>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5851BD" w:rsidRPr="009871D0" w:rsidTr="00BA09C6">
        <w:trPr>
          <w:tblCellSpacing w:w="15" w:type="dxa"/>
        </w:trPr>
        <w:tc>
          <w:tcPr>
            <w:tcW w:w="0" w:type="auto"/>
            <w:vAlign w:val="center"/>
          </w:tcPr>
          <w:p w:rsidR="005851BD" w:rsidRPr="009871D0" w:rsidRDefault="005851BD" w:rsidP="00BA09C6">
            <w:pPr>
              <w:pStyle w:val="NormalWeb"/>
              <w:spacing w:before="0" w:beforeAutospacing="0" w:after="0" w:afterAutospacing="0"/>
              <w:jc w:val="both"/>
              <w:rPr>
                <w:sz w:val="22"/>
                <w:szCs w:val="22"/>
                <w:lang w:val="es-ES"/>
              </w:rPr>
            </w:pPr>
            <w:r>
              <w:rPr>
                <w:sz w:val="22"/>
                <w:szCs w:val="22"/>
                <w:lang w:val="es-ES"/>
              </w:rPr>
              <w:t xml:space="preserve">(   </w:t>
            </w:r>
            <w:r w:rsidRPr="009871D0">
              <w:rPr>
                <w:sz w:val="22"/>
                <w:szCs w:val="22"/>
                <w:lang w:val="es-ES"/>
              </w:rPr>
              <w:t>)</w:t>
            </w:r>
          </w:p>
          <w:p w:rsidR="005851BD" w:rsidRPr="009871D0" w:rsidRDefault="005851BD" w:rsidP="00BA09C6">
            <w:pPr>
              <w:pStyle w:val="NormalWeb"/>
              <w:spacing w:before="0" w:beforeAutospacing="0" w:after="0" w:afterAutospacing="0"/>
              <w:jc w:val="both"/>
              <w:rPr>
                <w:sz w:val="22"/>
                <w:szCs w:val="22"/>
                <w:lang w:val="es-ES"/>
              </w:rPr>
            </w:pPr>
            <w:r w:rsidRPr="009871D0">
              <w:rPr>
                <w:sz w:val="22"/>
                <w:szCs w:val="22"/>
                <w:lang w:val="es-ES"/>
              </w:rPr>
              <w:t>El Otro Yo usaba cierta poesía en la mirada, se enamoraba de las actrices, mentía cautelosamente , se emocionaba en los atardeceres. Al muchacho le preocupaba mucho su Otro Yo y le hacía sentirse imcómodo frente a sus amigos. Por otra parte el Otro Yo era melancólico, y debido a ello, Armando no podía ser tan vulgar como era su deseo.</w:t>
            </w:r>
          </w:p>
          <w:p w:rsidR="005851BD" w:rsidRPr="009871D0" w:rsidRDefault="005851BD" w:rsidP="00BA09C6">
            <w:pPr>
              <w:pStyle w:val="NormalWeb"/>
              <w:spacing w:before="0" w:beforeAutospacing="0" w:after="0" w:afterAutospacing="0"/>
              <w:jc w:val="both"/>
              <w:rPr>
                <w:sz w:val="22"/>
                <w:szCs w:val="22"/>
                <w:lang w:val="es-ES"/>
              </w:rPr>
            </w:pPr>
            <w:r w:rsidRPr="009871D0">
              <w:rPr>
                <w:sz w:val="22"/>
                <w:szCs w:val="22"/>
                <w:lang w:val="es-ES"/>
              </w:rPr>
              <w:t>____________________________________________________________________________</w:t>
            </w:r>
          </w:p>
          <w:p w:rsidR="005851BD" w:rsidRPr="009871D0" w:rsidRDefault="005851BD" w:rsidP="00BA09C6">
            <w:pPr>
              <w:pStyle w:val="NormalWeb"/>
              <w:spacing w:before="0" w:beforeAutospacing="0" w:after="0" w:afterAutospacing="0"/>
              <w:jc w:val="both"/>
              <w:rPr>
                <w:sz w:val="22"/>
                <w:szCs w:val="22"/>
                <w:lang w:val="es-ES"/>
              </w:rPr>
            </w:pPr>
            <w:r>
              <w:rPr>
                <w:sz w:val="22"/>
                <w:szCs w:val="22"/>
                <w:lang w:val="es-ES"/>
              </w:rPr>
              <w:t xml:space="preserve">(  </w:t>
            </w:r>
            <w:r w:rsidRPr="009871D0">
              <w:rPr>
                <w:sz w:val="22"/>
                <w:szCs w:val="22"/>
                <w:lang w:val="es-ES"/>
              </w:rPr>
              <w:t>)</w:t>
            </w:r>
          </w:p>
          <w:p w:rsidR="005851BD" w:rsidRPr="009871D0" w:rsidRDefault="005851BD" w:rsidP="00BA09C6">
            <w:pPr>
              <w:pStyle w:val="NormalWeb"/>
              <w:spacing w:before="0" w:beforeAutospacing="0" w:after="0" w:afterAutospacing="0"/>
              <w:jc w:val="both"/>
              <w:rPr>
                <w:sz w:val="22"/>
                <w:szCs w:val="22"/>
                <w:lang w:val="es-ES"/>
              </w:rPr>
            </w:pPr>
            <w:r w:rsidRPr="009871D0">
              <w:rPr>
                <w:sz w:val="22"/>
                <w:szCs w:val="22"/>
                <w:lang w:val="es-ES"/>
              </w:rPr>
              <w:t>Una tarde Armando llegó cansado del trabajo, se quitó los zapatos, movió lentamente los dedos de los pies y encendió la radio. En la radio estaba Mozart, pero el muchacho se durmió. Cuando despertó el Otro Yo lloraba con desconsuelo. En el primer momento, el muchacho no supo que hacer, pero después se rehizo e insult</w:t>
            </w:r>
            <w:r>
              <w:rPr>
                <w:sz w:val="22"/>
                <w:szCs w:val="22"/>
                <w:lang w:val="es-ES"/>
              </w:rPr>
              <w:t>ó concienzudamente al Otro Yo. É</w:t>
            </w:r>
            <w:r w:rsidRPr="009871D0">
              <w:rPr>
                <w:sz w:val="22"/>
                <w:szCs w:val="22"/>
                <w:lang w:val="es-ES"/>
              </w:rPr>
              <w:t>s</w:t>
            </w:r>
            <w:r>
              <w:rPr>
                <w:sz w:val="22"/>
                <w:szCs w:val="22"/>
                <w:lang w:val="es-ES"/>
              </w:rPr>
              <w:t>te no dijo nada, pero a la mañan</w:t>
            </w:r>
            <w:r w:rsidRPr="009871D0">
              <w:rPr>
                <w:sz w:val="22"/>
                <w:szCs w:val="22"/>
                <w:lang w:val="es-ES"/>
              </w:rPr>
              <w:t>a siguiente se había suicidado.</w:t>
            </w:r>
          </w:p>
          <w:p w:rsidR="005851BD" w:rsidRPr="009871D0" w:rsidRDefault="005851BD" w:rsidP="00BA09C6">
            <w:pPr>
              <w:pStyle w:val="NormalWeb"/>
              <w:spacing w:before="0" w:beforeAutospacing="0" w:after="0" w:afterAutospacing="0"/>
              <w:jc w:val="both"/>
              <w:rPr>
                <w:sz w:val="22"/>
                <w:szCs w:val="22"/>
                <w:lang w:val="es-ES"/>
              </w:rPr>
            </w:pPr>
            <w:r w:rsidRPr="009871D0">
              <w:rPr>
                <w:sz w:val="22"/>
                <w:szCs w:val="22"/>
                <w:lang w:val="es-ES"/>
              </w:rPr>
              <w:t>____________________________________________________________________________</w:t>
            </w:r>
          </w:p>
          <w:p w:rsidR="005851BD" w:rsidRPr="009871D0" w:rsidRDefault="005851BD" w:rsidP="00BA09C6">
            <w:pPr>
              <w:pStyle w:val="NormalWeb"/>
              <w:spacing w:before="0" w:beforeAutospacing="0" w:after="0" w:afterAutospacing="0"/>
              <w:jc w:val="both"/>
              <w:rPr>
                <w:sz w:val="22"/>
                <w:szCs w:val="22"/>
                <w:lang w:val="es-ES"/>
              </w:rPr>
            </w:pPr>
            <w:r>
              <w:rPr>
                <w:sz w:val="22"/>
                <w:szCs w:val="22"/>
                <w:lang w:val="es-ES"/>
              </w:rPr>
              <w:t xml:space="preserve">(  </w:t>
            </w:r>
            <w:r w:rsidRPr="009871D0">
              <w:rPr>
                <w:sz w:val="22"/>
                <w:szCs w:val="22"/>
                <w:lang w:val="es-ES"/>
              </w:rPr>
              <w:t>)</w:t>
            </w:r>
          </w:p>
          <w:p w:rsidR="005851BD" w:rsidRPr="009871D0" w:rsidRDefault="005851BD" w:rsidP="00BA09C6">
            <w:pPr>
              <w:pStyle w:val="NormalWeb"/>
              <w:spacing w:before="0" w:beforeAutospacing="0" w:after="0" w:afterAutospacing="0"/>
              <w:jc w:val="both"/>
              <w:rPr>
                <w:sz w:val="22"/>
                <w:szCs w:val="22"/>
                <w:lang w:val="es-ES"/>
              </w:rPr>
            </w:pPr>
            <w:r w:rsidRPr="009871D0">
              <w:rPr>
                <w:sz w:val="22"/>
                <w:szCs w:val="22"/>
                <w:lang w:val="es-ES"/>
              </w:rPr>
              <w:t xml:space="preserve">Se trataba de un muchacho corriente: en los pantalones se le formaban rodilleras, leía historietas, hacía ruido cuando comía, se metía los dedos a </w:t>
            </w:r>
            <w:r>
              <w:rPr>
                <w:sz w:val="22"/>
                <w:szCs w:val="22"/>
                <w:lang w:val="es-ES"/>
              </w:rPr>
              <w:t>la nari</w:t>
            </w:r>
            <w:r w:rsidRPr="009871D0">
              <w:rPr>
                <w:sz w:val="22"/>
                <w:szCs w:val="22"/>
                <w:lang w:val="es-ES"/>
              </w:rPr>
              <w:t xml:space="preserve">z, roncaba en la siesta, se llamaba Armando Corriente en todo menos en una cosa: tenía Otro Yo. </w:t>
            </w:r>
          </w:p>
          <w:p w:rsidR="005851BD" w:rsidRPr="009871D0" w:rsidRDefault="005851BD" w:rsidP="00BA09C6">
            <w:pPr>
              <w:pStyle w:val="NormalWeb"/>
              <w:spacing w:before="0" w:beforeAutospacing="0" w:after="0" w:afterAutospacing="0"/>
              <w:jc w:val="both"/>
              <w:rPr>
                <w:sz w:val="22"/>
                <w:szCs w:val="22"/>
                <w:lang w:val="es-ES"/>
              </w:rPr>
            </w:pPr>
            <w:r w:rsidRPr="009871D0">
              <w:rPr>
                <w:sz w:val="22"/>
                <w:szCs w:val="22"/>
                <w:lang w:val="es-ES"/>
              </w:rPr>
              <w:t>____________________________________________________________________________</w:t>
            </w:r>
          </w:p>
          <w:p w:rsidR="005851BD" w:rsidRPr="009871D0" w:rsidRDefault="005851BD" w:rsidP="00BA09C6">
            <w:pPr>
              <w:pStyle w:val="NormalWeb"/>
              <w:spacing w:before="0" w:beforeAutospacing="0" w:after="0" w:afterAutospacing="0"/>
              <w:jc w:val="both"/>
              <w:rPr>
                <w:sz w:val="22"/>
                <w:szCs w:val="22"/>
                <w:lang w:val="es-ES"/>
              </w:rPr>
            </w:pPr>
            <w:r>
              <w:rPr>
                <w:sz w:val="22"/>
                <w:szCs w:val="22"/>
                <w:lang w:val="es-ES"/>
              </w:rPr>
              <w:t xml:space="preserve">(  </w:t>
            </w:r>
            <w:r w:rsidRPr="009871D0">
              <w:rPr>
                <w:sz w:val="22"/>
                <w:szCs w:val="22"/>
                <w:lang w:val="es-ES"/>
              </w:rPr>
              <w:t>)</w:t>
            </w:r>
          </w:p>
          <w:p w:rsidR="005851BD" w:rsidRPr="009871D0" w:rsidRDefault="005851BD" w:rsidP="00BA09C6">
            <w:pPr>
              <w:pStyle w:val="NormalWeb"/>
              <w:spacing w:before="0" w:beforeAutospacing="0" w:after="0" w:afterAutospacing="0"/>
              <w:jc w:val="both"/>
              <w:rPr>
                <w:sz w:val="22"/>
                <w:szCs w:val="22"/>
                <w:lang w:val="es-ES"/>
              </w:rPr>
            </w:pPr>
            <w:r w:rsidRPr="009871D0">
              <w:rPr>
                <w:sz w:val="22"/>
                <w:szCs w:val="22"/>
                <w:lang w:val="es-ES"/>
              </w:rPr>
              <w:t>El muchacho no tuvo más remedio que dejar de reír y, al mismo tiempo, sintió a la altura del esternón un ahogo que se parecía bastante a la nostalgia. Pero no pudo sentir auténtica melancolía, porque toda la melancolía se la había llevado el Otro Yo.</w:t>
            </w:r>
          </w:p>
          <w:p w:rsidR="005851BD" w:rsidRPr="009871D0" w:rsidRDefault="005851BD" w:rsidP="00BA09C6">
            <w:pPr>
              <w:pStyle w:val="NormalWeb"/>
              <w:spacing w:before="0" w:beforeAutospacing="0" w:after="0" w:afterAutospacing="0"/>
              <w:jc w:val="both"/>
              <w:rPr>
                <w:sz w:val="22"/>
                <w:szCs w:val="22"/>
                <w:lang w:val="es-ES"/>
              </w:rPr>
            </w:pPr>
            <w:r w:rsidRPr="009871D0">
              <w:rPr>
                <w:sz w:val="22"/>
                <w:szCs w:val="22"/>
                <w:lang w:val="es-ES"/>
              </w:rPr>
              <w:lastRenderedPageBreak/>
              <w:t>____________________________________________________________________________</w:t>
            </w:r>
          </w:p>
          <w:p w:rsidR="00D643CB" w:rsidRDefault="00D643CB" w:rsidP="00BA09C6">
            <w:pPr>
              <w:pStyle w:val="NormalWeb"/>
              <w:spacing w:before="0" w:beforeAutospacing="0" w:after="0" w:afterAutospacing="0"/>
              <w:jc w:val="both"/>
              <w:rPr>
                <w:sz w:val="22"/>
                <w:szCs w:val="22"/>
                <w:lang w:val="es-ES"/>
              </w:rPr>
            </w:pPr>
          </w:p>
          <w:p w:rsidR="00D643CB" w:rsidRDefault="00D643CB" w:rsidP="00BA09C6">
            <w:pPr>
              <w:pStyle w:val="NormalWeb"/>
              <w:spacing w:before="0" w:beforeAutospacing="0" w:after="0" w:afterAutospacing="0"/>
              <w:jc w:val="both"/>
              <w:rPr>
                <w:sz w:val="22"/>
                <w:szCs w:val="22"/>
                <w:lang w:val="es-ES"/>
              </w:rPr>
            </w:pPr>
          </w:p>
          <w:p w:rsidR="005851BD" w:rsidRPr="009871D0" w:rsidRDefault="005851BD" w:rsidP="00BA09C6">
            <w:pPr>
              <w:pStyle w:val="NormalWeb"/>
              <w:spacing w:before="0" w:beforeAutospacing="0" w:after="0" w:afterAutospacing="0"/>
              <w:jc w:val="both"/>
              <w:rPr>
                <w:sz w:val="22"/>
                <w:szCs w:val="22"/>
                <w:lang w:val="es-ES"/>
              </w:rPr>
            </w:pPr>
            <w:r>
              <w:rPr>
                <w:sz w:val="22"/>
                <w:szCs w:val="22"/>
                <w:lang w:val="es-ES"/>
              </w:rPr>
              <w:t xml:space="preserve">(   </w:t>
            </w:r>
            <w:r w:rsidRPr="009871D0">
              <w:rPr>
                <w:sz w:val="22"/>
                <w:szCs w:val="22"/>
                <w:lang w:val="es-ES"/>
              </w:rPr>
              <w:t>)</w:t>
            </w:r>
          </w:p>
          <w:p w:rsidR="005851BD" w:rsidRPr="009871D0" w:rsidRDefault="005851BD" w:rsidP="00BA09C6">
            <w:pPr>
              <w:pStyle w:val="NormalWeb"/>
              <w:spacing w:before="0" w:beforeAutospacing="0" w:after="0" w:afterAutospacing="0"/>
              <w:jc w:val="both"/>
              <w:rPr>
                <w:sz w:val="22"/>
                <w:szCs w:val="22"/>
                <w:lang w:val="es-ES"/>
              </w:rPr>
            </w:pPr>
            <w:r w:rsidRPr="009871D0">
              <w:rPr>
                <w:sz w:val="22"/>
                <w:szCs w:val="22"/>
                <w:lang w:val="es-ES"/>
              </w:rPr>
              <w:t>Sin embargo, cuando pasaron junto a él, ellos no notaron su presencia. Para peor de males, el muchacho alcanzó a escuchar que comentaban: «Pobre Armando. Y pensar que parecía tan fuerte y saludable».</w:t>
            </w:r>
          </w:p>
          <w:p w:rsidR="005851BD" w:rsidRPr="009871D0" w:rsidRDefault="005851BD" w:rsidP="00BA09C6">
            <w:pPr>
              <w:pStyle w:val="NormalWeb"/>
              <w:spacing w:before="0" w:beforeAutospacing="0" w:after="0" w:afterAutospacing="0"/>
              <w:jc w:val="both"/>
              <w:rPr>
                <w:sz w:val="22"/>
                <w:szCs w:val="22"/>
                <w:lang w:val="es-ES"/>
              </w:rPr>
            </w:pPr>
            <w:r w:rsidRPr="009871D0">
              <w:rPr>
                <w:sz w:val="22"/>
                <w:szCs w:val="22"/>
                <w:lang w:val="es-ES"/>
              </w:rPr>
              <w:t>____________________________________________________________________________</w:t>
            </w:r>
          </w:p>
          <w:p w:rsidR="005851BD" w:rsidRPr="009871D0" w:rsidRDefault="005851BD" w:rsidP="00BA09C6">
            <w:pPr>
              <w:pStyle w:val="NormalWeb"/>
              <w:spacing w:before="0" w:beforeAutospacing="0" w:after="0" w:afterAutospacing="0"/>
              <w:jc w:val="both"/>
              <w:rPr>
                <w:sz w:val="22"/>
                <w:szCs w:val="22"/>
                <w:lang w:val="es-ES"/>
              </w:rPr>
            </w:pPr>
            <w:r>
              <w:rPr>
                <w:sz w:val="22"/>
                <w:szCs w:val="22"/>
                <w:lang w:val="es-ES"/>
              </w:rPr>
              <w:t xml:space="preserve">(   </w:t>
            </w:r>
            <w:r w:rsidRPr="009871D0">
              <w:rPr>
                <w:sz w:val="22"/>
                <w:szCs w:val="22"/>
                <w:lang w:val="es-ES"/>
              </w:rPr>
              <w:t>)</w:t>
            </w:r>
          </w:p>
          <w:p w:rsidR="005851BD" w:rsidRPr="009871D0" w:rsidRDefault="005851BD" w:rsidP="00BA09C6">
            <w:pPr>
              <w:pStyle w:val="NormalWeb"/>
              <w:spacing w:before="0" w:beforeAutospacing="0" w:after="0" w:afterAutospacing="0"/>
              <w:jc w:val="both"/>
              <w:rPr>
                <w:sz w:val="22"/>
                <w:szCs w:val="22"/>
                <w:lang w:val="es-ES"/>
              </w:rPr>
            </w:pPr>
            <w:r w:rsidRPr="009871D0">
              <w:rPr>
                <w:sz w:val="22"/>
                <w:szCs w:val="22"/>
                <w:lang w:val="es-ES"/>
              </w:rPr>
              <w:t xml:space="preserve">Al principio la muerte del Otro Yo fue un rudo golpe para el pobre Armando, pero enseguida pensó que ahora sí podría ser enteramente vulgar. Ese pensamiento lo reconfortó. </w:t>
            </w:r>
          </w:p>
          <w:p w:rsidR="005851BD" w:rsidRPr="009871D0" w:rsidRDefault="005851BD" w:rsidP="00BA09C6">
            <w:pPr>
              <w:pStyle w:val="NormalWeb"/>
              <w:spacing w:before="0" w:beforeAutospacing="0" w:after="0" w:afterAutospacing="0"/>
              <w:jc w:val="both"/>
              <w:rPr>
                <w:sz w:val="22"/>
                <w:szCs w:val="22"/>
                <w:lang w:val="es-ES"/>
              </w:rPr>
            </w:pPr>
            <w:r w:rsidRPr="009871D0">
              <w:rPr>
                <w:sz w:val="22"/>
                <w:szCs w:val="22"/>
                <w:lang w:val="es-ES"/>
              </w:rPr>
              <w:t>Sólo llevaba cinco días de luto, cuando salió a la calle con el propósito de lucir su nueva y completa vulgaridad. Desde lejos vio que se acercaban sus amigos. Eso le llenó de felicidad e inmediatamente estalló en risotadas.</w:t>
            </w:r>
          </w:p>
        </w:tc>
      </w:tr>
    </w:tbl>
    <w:p w:rsidR="005851BD" w:rsidRDefault="005851BD" w:rsidP="005851BD">
      <w:pPr>
        <w:tabs>
          <w:tab w:val="left" w:pos="8820"/>
        </w:tabs>
        <w:spacing w:line="360" w:lineRule="auto"/>
        <w:jc w:val="both"/>
        <w:rPr>
          <w:b/>
        </w:rPr>
      </w:pPr>
    </w:p>
    <w:p w:rsidR="005851BD" w:rsidRDefault="005851BD" w:rsidP="005851BD">
      <w:pPr>
        <w:tabs>
          <w:tab w:val="left" w:pos="8820"/>
        </w:tabs>
        <w:spacing w:after="0" w:line="240" w:lineRule="auto"/>
        <w:jc w:val="both"/>
      </w:pPr>
      <w:r w:rsidRPr="002139BD">
        <w:rPr>
          <w:b/>
        </w:rPr>
        <w:t>Actividad 2:</w:t>
      </w:r>
      <w:r>
        <w:t xml:space="preserve"> Lea atentamente las siguientes frases y luego determine si es verdadero (v) o falso (f). Debe justificar las respuestas falsas.( 7 ptos)</w:t>
      </w:r>
    </w:p>
    <w:p w:rsidR="005851BD" w:rsidRDefault="005851BD" w:rsidP="005851BD">
      <w:pPr>
        <w:tabs>
          <w:tab w:val="left" w:pos="8820"/>
        </w:tabs>
        <w:spacing w:after="0" w:line="240" w:lineRule="auto"/>
        <w:jc w:val="both"/>
      </w:pPr>
    </w:p>
    <w:p w:rsidR="005851BD" w:rsidRDefault="005851BD" w:rsidP="005851BD">
      <w:pPr>
        <w:tabs>
          <w:tab w:val="left" w:pos="8820"/>
        </w:tabs>
        <w:spacing w:line="360" w:lineRule="auto"/>
        <w:jc w:val="both"/>
      </w:pPr>
      <w:r>
        <w:t>1. ___ Armando solía leer cómics.</w:t>
      </w:r>
    </w:p>
    <w:p w:rsidR="005851BD" w:rsidRDefault="005851BD" w:rsidP="005851BD">
      <w:pPr>
        <w:tabs>
          <w:tab w:val="left" w:pos="8820"/>
        </w:tabs>
        <w:spacing w:line="360" w:lineRule="auto"/>
        <w:jc w:val="both"/>
      </w:pPr>
      <w:r>
        <w:t>2. ___ A Armando le gustaba leer el periódico.</w:t>
      </w:r>
    </w:p>
    <w:p w:rsidR="005851BD" w:rsidRDefault="005851BD" w:rsidP="005851BD">
      <w:pPr>
        <w:tabs>
          <w:tab w:val="left" w:pos="8820"/>
        </w:tabs>
        <w:spacing w:line="360" w:lineRule="auto"/>
        <w:jc w:val="both"/>
      </w:pPr>
      <w:r>
        <w:t>3. ___ El Otro Yo era más bruto que Armando.</w:t>
      </w:r>
    </w:p>
    <w:p w:rsidR="005851BD" w:rsidRDefault="005851BD" w:rsidP="005851BD">
      <w:pPr>
        <w:tabs>
          <w:tab w:val="left" w:pos="8820"/>
        </w:tabs>
        <w:spacing w:line="360" w:lineRule="auto"/>
        <w:jc w:val="both"/>
      </w:pPr>
      <w:r>
        <w:t>4. ___ Armando empezaba a bailar cuando en la radio estaba Mozart.</w:t>
      </w:r>
    </w:p>
    <w:p w:rsidR="005851BD" w:rsidRDefault="005851BD" w:rsidP="005851BD">
      <w:pPr>
        <w:tabs>
          <w:tab w:val="left" w:pos="8820"/>
        </w:tabs>
        <w:spacing w:line="360" w:lineRule="auto"/>
        <w:jc w:val="both"/>
      </w:pPr>
      <w:r>
        <w:t>5. ___ Armando deseaba ser un chico vulgar.</w:t>
      </w:r>
    </w:p>
    <w:p w:rsidR="005851BD" w:rsidRDefault="005851BD" w:rsidP="005851BD">
      <w:pPr>
        <w:tabs>
          <w:tab w:val="left" w:pos="8820"/>
        </w:tabs>
        <w:spacing w:line="360" w:lineRule="auto"/>
        <w:jc w:val="both"/>
      </w:pPr>
      <w:r>
        <w:t>6. ___ Los amigos de Armando lo veían cuando se acercaban a él, pero no le hablaban.</w:t>
      </w:r>
    </w:p>
    <w:p w:rsidR="005851BD" w:rsidRDefault="005851BD" w:rsidP="005851BD">
      <w:pPr>
        <w:spacing w:line="360" w:lineRule="auto"/>
      </w:pPr>
      <w:r>
        <w:t>7. ___ El muchacho sentía auténtica melancolía.</w:t>
      </w:r>
    </w:p>
    <w:p w:rsidR="005851BD" w:rsidRPr="006402D7" w:rsidRDefault="005851BD" w:rsidP="005851BD">
      <w:pPr>
        <w:spacing w:line="360" w:lineRule="auto"/>
        <w:jc w:val="both"/>
        <w:rPr>
          <w:b/>
          <w:sz w:val="26"/>
          <w:szCs w:val="26"/>
        </w:rPr>
      </w:pPr>
      <w:r w:rsidRPr="006402D7">
        <w:rPr>
          <w:b/>
          <w:sz w:val="26"/>
          <w:szCs w:val="26"/>
        </w:rPr>
        <w:t>Comentario del texto:</w:t>
      </w:r>
    </w:p>
    <w:p w:rsidR="005851BD" w:rsidRDefault="005851BD" w:rsidP="005851BD">
      <w:pPr>
        <w:spacing w:line="360" w:lineRule="auto"/>
        <w:jc w:val="both"/>
      </w:pPr>
      <w:r>
        <w:rPr>
          <w:b/>
        </w:rPr>
        <w:t>Actividad 3</w:t>
      </w:r>
      <w:r w:rsidRPr="00951579">
        <w:rPr>
          <w:b/>
        </w:rPr>
        <w:t>:</w:t>
      </w:r>
      <w:r>
        <w:t xml:space="preserve"> En esta etapa tratamos de comentar al texto. Esto significa explicar la intención del autor y expresar la opinión personal. </w:t>
      </w:r>
    </w:p>
    <w:p w:rsidR="005851BD" w:rsidRDefault="005851BD" w:rsidP="005851BD">
      <w:pPr>
        <w:numPr>
          <w:ilvl w:val="0"/>
          <w:numId w:val="3"/>
        </w:numPr>
        <w:spacing w:after="0" w:line="360" w:lineRule="auto"/>
        <w:jc w:val="both"/>
      </w:pPr>
      <w:r>
        <w:t>¿Por qué a Armando Corriente le incomodaba tanto su Otro Yo? (2 ptos)</w:t>
      </w:r>
    </w:p>
    <w:p w:rsidR="005851BD" w:rsidRDefault="005851BD" w:rsidP="005851BD">
      <w:pPr>
        <w:spacing w:line="360" w:lineRule="auto"/>
        <w:jc w:val="both"/>
      </w:pPr>
      <w:r>
        <w:rPr>
          <w:i/>
          <w:color w:val="808080"/>
        </w:rPr>
        <w:t>___________________________________________________________________________________________________________________________________________________________________</w:t>
      </w:r>
    </w:p>
    <w:p w:rsidR="005851BD" w:rsidRPr="006402D7" w:rsidRDefault="005851BD" w:rsidP="005851BD">
      <w:pPr>
        <w:numPr>
          <w:ilvl w:val="0"/>
          <w:numId w:val="3"/>
        </w:numPr>
        <w:spacing w:after="0" w:line="360" w:lineRule="auto"/>
        <w:jc w:val="both"/>
      </w:pPr>
      <w:r>
        <w:t xml:space="preserve">¿Qué descubre el lector, leyendo las palabras </w:t>
      </w:r>
      <w:r w:rsidRPr="00947FBA">
        <w:rPr>
          <w:i/>
        </w:rPr>
        <w:t>Pobre Armando. Y pensar que parecía tan fuerte, tan saludable</w:t>
      </w:r>
      <w:r>
        <w:rPr>
          <w:i/>
        </w:rPr>
        <w:t>.,</w:t>
      </w:r>
      <w:r>
        <w:t xml:space="preserve"> de sus amigos? (2 ptos)</w:t>
      </w:r>
    </w:p>
    <w:p w:rsidR="005851BD" w:rsidRDefault="005851BD" w:rsidP="005851BD">
      <w:pPr>
        <w:spacing w:line="360" w:lineRule="auto"/>
        <w:jc w:val="both"/>
      </w:pPr>
      <w:r>
        <w:rPr>
          <w:i/>
          <w:color w:val="808080"/>
        </w:rPr>
        <w:t>___________________________________________________________________________________________________________________________________________________________________</w:t>
      </w:r>
    </w:p>
    <w:p w:rsidR="005851BD" w:rsidRDefault="005851BD" w:rsidP="005851BD">
      <w:pPr>
        <w:numPr>
          <w:ilvl w:val="0"/>
          <w:numId w:val="3"/>
        </w:numPr>
        <w:spacing w:after="0" w:line="360" w:lineRule="auto"/>
        <w:jc w:val="both"/>
      </w:pPr>
      <w:r>
        <w:t>¿Cuál es la intención del autor al describir de esta manera el suicidio del Otro Yo? ¿Qué quiere, según tu opinión, decir el autor con este cuento? (4 ptos)</w:t>
      </w:r>
    </w:p>
    <w:p w:rsidR="005851BD" w:rsidRDefault="005851BD" w:rsidP="005851BD">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51BD" w:rsidRDefault="005851BD" w:rsidP="005851BD">
      <w:pPr>
        <w:spacing w:line="360" w:lineRule="auto"/>
        <w:jc w:val="both"/>
      </w:pPr>
    </w:p>
    <w:sectPr w:rsidR="005851BD" w:rsidSect="005851BD">
      <w:headerReference w:type="default" r:id="rId8"/>
      <w:footerReference w:type="default" r:id="rId9"/>
      <w:pgSz w:w="12240" w:h="20160" w:code="5"/>
      <w:pgMar w:top="1418" w:right="1418" w:bottom="125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17A" w:rsidRDefault="0056317A" w:rsidP="005851BD">
      <w:pPr>
        <w:spacing w:after="0" w:line="240" w:lineRule="auto"/>
      </w:pPr>
      <w:r>
        <w:separator/>
      </w:r>
    </w:p>
  </w:endnote>
  <w:endnote w:type="continuationSeparator" w:id="0">
    <w:p w:rsidR="0056317A" w:rsidRDefault="0056317A" w:rsidP="00585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OfficinaSans-Bold">
    <w:panose1 w:val="00000000000000000000"/>
    <w:charset w:val="00"/>
    <w:family w:val="swiss"/>
    <w:notTrueType/>
    <w:pitch w:val="default"/>
    <w:sig w:usb0="00000003" w:usb1="00000000" w:usb2="00000000" w:usb3="00000000" w:csb0="00000001" w:csb1="00000000"/>
  </w:font>
  <w:font w:name="OfficinaSans-Book">
    <w:panose1 w:val="00000000000000000000"/>
    <w:charset w:val="00"/>
    <w:family w:val="swiss"/>
    <w:notTrueType/>
    <w:pitch w:val="default"/>
    <w:sig w:usb0="00000003" w:usb1="00000000" w:usb2="00000000" w:usb3="00000000" w:csb0="00000001" w:csb1="00000000"/>
  </w:font>
  <w:font w:name="Dignathin">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BD" w:rsidRDefault="005851BD">
    <w:pPr>
      <w:pStyle w:val="Piedepgina"/>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17A" w:rsidRDefault="0056317A" w:rsidP="005851BD">
      <w:pPr>
        <w:spacing w:after="0" w:line="240" w:lineRule="auto"/>
      </w:pPr>
      <w:r>
        <w:separator/>
      </w:r>
    </w:p>
  </w:footnote>
  <w:footnote w:type="continuationSeparator" w:id="0">
    <w:p w:rsidR="0056317A" w:rsidRDefault="0056317A" w:rsidP="00585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BD" w:rsidRPr="00A30B57" w:rsidRDefault="005851BD">
    <w:pPr>
      <w:pStyle w:val="Encabezado"/>
      <w:rPr>
        <w:sz w:val="20"/>
        <w:szCs w:val="20"/>
        <w:lang w:val="es-ES"/>
      </w:rPr>
    </w:pPr>
    <w:r w:rsidRPr="00A30B57">
      <w:rPr>
        <w:sz w:val="20"/>
        <w:szCs w:val="20"/>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22E3D"/>
    <w:multiLevelType w:val="hybridMultilevel"/>
    <w:tmpl w:val="4F4C9E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AED3B4B"/>
    <w:multiLevelType w:val="hybridMultilevel"/>
    <w:tmpl w:val="9056BE82"/>
    <w:lvl w:ilvl="0" w:tplc="C73A810E">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4D06FA6"/>
    <w:multiLevelType w:val="multilevel"/>
    <w:tmpl w:val="00F8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931622"/>
    <w:multiLevelType w:val="hybridMultilevel"/>
    <w:tmpl w:val="F7B47E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51BD"/>
    <w:rsid w:val="00014020"/>
    <w:rsid w:val="001C29CB"/>
    <w:rsid w:val="002947A0"/>
    <w:rsid w:val="0045482C"/>
    <w:rsid w:val="0048388E"/>
    <w:rsid w:val="0056317A"/>
    <w:rsid w:val="005851BD"/>
    <w:rsid w:val="007E2878"/>
    <w:rsid w:val="00924D72"/>
    <w:rsid w:val="00B40B85"/>
    <w:rsid w:val="00BB23AE"/>
    <w:rsid w:val="00D643CB"/>
    <w:rsid w:val="00E746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B594AF-1EEA-44F9-AEDF-0E82A1C8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1BD"/>
    <w:pPr>
      <w:spacing w:after="200" w:line="276" w:lineRule="auto"/>
    </w:pPr>
    <w:rPr>
      <w:rFonts w:ascii="Calibri" w:eastAsia="Calibri" w:hAnsi="Calibri" w:cs="Times New Roman"/>
    </w:rPr>
  </w:style>
  <w:style w:type="paragraph" w:styleId="Ttulo1">
    <w:name w:val="heading 1"/>
    <w:basedOn w:val="Normal"/>
    <w:link w:val="Ttulo1Car"/>
    <w:uiPriority w:val="9"/>
    <w:qFormat/>
    <w:rsid w:val="005851BD"/>
    <w:pPr>
      <w:spacing w:before="100" w:beforeAutospacing="1" w:after="100" w:afterAutospacing="1" w:line="240" w:lineRule="auto"/>
      <w:outlineLvl w:val="0"/>
    </w:pPr>
    <w:rPr>
      <w:rFonts w:ascii="Times New Roman" w:eastAsia="Times New Roman" w:hAnsi="Times New Roman"/>
      <w:b/>
      <w:bCs/>
      <w:kern w:val="36"/>
      <w:sz w:val="48"/>
      <w:szCs w:val="48"/>
      <w:lang w:val="es-CL" w:eastAsia="es-CL"/>
    </w:rPr>
  </w:style>
  <w:style w:type="paragraph" w:styleId="Ttulo2">
    <w:name w:val="heading 2"/>
    <w:basedOn w:val="Normal"/>
    <w:next w:val="Normal"/>
    <w:link w:val="Ttulo2Car"/>
    <w:semiHidden/>
    <w:unhideWhenUsed/>
    <w:qFormat/>
    <w:rsid w:val="005851BD"/>
    <w:pPr>
      <w:keepNext/>
      <w:spacing w:before="240" w:after="60" w:line="240" w:lineRule="auto"/>
      <w:outlineLvl w:val="1"/>
    </w:pPr>
    <w:rPr>
      <w:rFonts w:ascii="Cambria" w:eastAsia="Times New Roman" w:hAnsi="Cambria"/>
      <w:b/>
      <w:bCs/>
      <w:i/>
      <w:iCs/>
      <w:sz w:val="28"/>
      <w:szCs w:val="28"/>
      <w:lang w:val="de-DE"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851BD"/>
    <w:rPr>
      <w:lang w:val="es-CL"/>
    </w:rPr>
  </w:style>
  <w:style w:type="table" w:styleId="Tablaconcuadrcula">
    <w:name w:val="Table Grid"/>
    <w:basedOn w:val="Tablanormal"/>
    <w:uiPriority w:val="59"/>
    <w:rsid w:val="005851B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851BD"/>
    <w:rPr>
      <w:rFonts w:ascii="Times New Roman" w:eastAsia="Times New Roman" w:hAnsi="Times New Roman" w:cs="Times New Roman"/>
      <w:b/>
      <w:bCs/>
      <w:kern w:val="36"/>
      <w:sz w:val="48"/>
      <w:szCs w:val="48"/>
      <w:lang w:val="es-CL" w:eastAsia="es-CL"/>
    </w:rPr>
  </w:style>
  <w:style w:type="character" w:customStyle="1" w:styleId="Ttulo2Car">
    <w:name w:val="Título 2 Car"/>
    <w:basedOn w:val="Fuentedeprrafopredeter"/>
    <w:link w:val="Ttulo2"/>
    <w:semiHidden/>
    <w:rsid w:val="005851BD"/>
    <w:rPr>
      <w:rFonts w:ascii="Cambria" w:eastAsia="Times New Roman" w:hAnsi="Cambria" w:cs="Times New Roman"/>
      <w:b/>
      <w:bCs/>
      <w:i/>
      <w:iCs/>
      <w:sz w:val="28"/>
      <w:szCs w:val="28"/>
      <w:lang w:val="de-DE" w:eastAsia="de-DE"/>
    </w:rPr>
  </w:style>
  <w:style w:type="paragraph" w:styleId="NormalWeb">
    <w:name w:val="Normal (Web)"/>
    <w:basedOn w:val="Normal"/>
    <w:uiPriority w:val="99"/>
    <w:rsid w:val="005851BD"/>
    <w:pPr>
      <w:spacing w:before="100" w:beforeAutospacing="1" w:after="100" w:afterAutospacing="1" w:line="240" w:lineRule="auto"/>
    </w:pPr>
    <w:rPr>
      <w:rFonts w:ascii="Times New Roman" w:eastAsia="Times New Roman" w:hAnsi="Times New Roman"/>
      <w:sz w:val="24"/>
      <w:szCs w:val="24"/>
      <w:lang w:val="de-DE" w:eastAsia="de-DE"/>
    </w:rPr>
  </w:style>
  <w:style w:type="paragraph" w:styleId="Textonotapie">
    <w:name w:val="footnote text"/>
    <w:basedOn w:val="Normal"/>
    <w:link w:val="TextonotapieCar"/>
    <w:semiHidden/>
    <w:rsid w:val="005851BD"/>
    <w:pPr>
      <w:spacing w:after="0" w:line="240" w:lineRule="auto"/>
    </w:pPr>
    <w:rPr>
      <w:rFonts w:ascii="Times New Roman" w:eastAsia="Times New Roman" w:hAnsi="Times New Roman"/>
      <w:sz w:val="20"/>
      <w:szCs w:val="20"/>
      <w:lang w:val="de-DE" w:eastAsia="de-DE"/>
    </w:rPr>
  </w:style>
  <w:style w:type="character" w:customStyle="1" w:styleId="TextonotapieCar">
    <w:name w:val="Texto nota pie Car"/>
    <w:basedOn w:val="Fuentedeprrafopredeter"/>
    <w:link w:val="Textonotapie"/>
    <w:semiHidden/>
    <w:rsid w:val="005851BD"/>
    <w:rPr>
      <w:rFonts w:ascii="Times New Roman" w:eastAsia="Times New Roman" w:hAnsi="Times New Roman" w:cs="Times New Roman"/>
      <w:sz w:val="20"/>
      <w:szCs w:val="20"/>
      <w:lang w:val="de-DE" w:eastAsia="de-DE"/>
    </w:rPr>
  </w:style>
  <w:style w:type="character" w:styleId="Refdenotaalpie">
    <w:name w:val="footnote reference"/>
    <w:semiHidden/>
    <w:rsid w:val="005851BD"/>
    <w:rPr>
      <w:vertAlign w:val="superscript"/>
    </w:rPr>
  </w:style>
  <w:style w:type="paragraph" w:customStyle="1" w:styleId="footertext">
    <w:name w:val="footertext"/>
    <w:basedOn w:val="Normal"/>
    <w:rsid w:val="005851BD"/>
    <w:pPr>
      <w:spacing w:before="100" w:beforeAutospacing="1" w:after="100" w:afterAutospacing="1" w:line="240" w:lineRule="auto"/>
    </w:pPr>
    <w:rPr>
      <w:rFonts w:ascii="Times New Roman" w:eastAsia="Times New Roman" w:hAnsi="Times New Roman"/>
      <w:sz w:val="24"/>
      <w:szCs w:val="24"/>
      <w:lang w:val="de-DE" w:eastAsia="de-DE"/>
    </w:rPr>
  </w:style>
  <w:style w:type="paragraph" w:styleId="Encabezado">
    <w:name w:val="header"/>
    <w:basedOn w:val="Normal"/>
    <w:link w:val="EncabezadoCar"/>
    <w:uiPriority w:val="99"/>
    <w:rsid w:val="005851BD"/>
    <w:pPr>
      <w:tabs>
        <w:tab w:val="center" w:pos="4536"/>
        <w:tab w:val="right" w:pos="9072"/>
      </w:tabs>
      <w:spacing w:after="0" w:line="240" w:lineRule="auto"/>
    </w:pPr>
    <w:rPr>
      <w:rFonts w:ascii="Times New Roman" w:eastAsia="Times New Roman" w:hAnsi="Times New Roman"/>
      <w:sz w:val="24"/>
      <w:szCs w:val="24"/>
      <w:lang w:val="de-DE" w:eastAsia="de-DE"/>
    </w:rPr>
  </w:style>
  <w:style w:type="character" w:customStyle="1" w:styleId="EncabezadoCar">
    <w:name w:val="Encabezado Car"/>
    <w:basedOn w:val="Fuentedeprrafopredeter"/>
    <w:link w:val="Encabezado"/>
    <w:uiPriority w:val="99"/>
    <w:rsid w:val="005851BD"/>
    <w:rPr>
      <w:rFonts w:ascii="Times New Roman" w:eastAsia="Times New Roman" w:hAnsi="Times New Roman" w:cs="Times New Roman"/>
      <w:sz w:val="24"/>
      <w:szCs w:val="24"/>
      <w:lang w:val="de-DE" w:eastAsia="de-DE"/>
    </w:rPr>
  </w:style>
  <w:style w:type="paragraph" w:styleId="Piedepgina">
    <w:name w:val="footer"/>
    <w:basedOn w:val="Normal"/>
    <w:link w:val="PiedepginaCar"/>
    <w:rsid w:val="005851BD"/>
    <w:pPr>
      <w:tabs>
        <w:tab w:val="center" w:pos="4536"/>
        <w:tab w:val="right" w:pos="9072"/>
      </w:tabs>
      <w:spacing w:after="0" w:line="240" w:lineRule="auto"/>
    </w:pPr>
    <w:rPr>
      <w:rFonts w:ascii="Times New Roman" w:eastAsia="Times New Roman" w:hAnsi="Times New Roman"/>
      <w:sz w:val="24"/>
      <w:szCs w:val="24"/>
      <w:lang w:val="de-DE" w:eastAsia="de-DE"/>
    </w:rPr>
  </w:style>
  <w:style w:type="character" w:customStyle="1" w:styleId="PiedepginaCar">
    <w:name w:val="Pie de página Car"/>
    <w:basedOn w:val="Fuentedeprrafopredeter"/>
    <w:link w:val="Piedepgina"/>
    <w:rsid w:val="005851BD"/>
    <w:rPr>
      <w:rFonts w:ascii="Times New Roman" w:eastAsia="Times New Roman" w:hAnsi="Times New Roman" w:cs="Times New Roman"/>
      <w:sz w:val="24"/>
      <w:szCs w:val="24"/>
      <w:lang w:val="de-DE" w:eastAsia="de-DE"/>
    </w:rPr>
  </w:style>
  <w:style w:type="character" w:styleId="Nmerodepgina">
    <w:name w:val="page number"/>
    <w:basedOn w:val="Fuentedeprrafopredeter"/>
    <w:rsid w:val="005851BD"/>
  </w:style>
  <w:style w:type="paragraph" w:customStyle="1" w:styleId="biog">
    <w:name w:val="biog"/>
    <w:basedOn w:val="Normal"/>
    <w:rsid w:val="005851BD"/>
    <w:pPr>
      <w:spacing w:before="100" w:beforeAutospacing="1" w:after="100" w:afterAutospacing="1" w:line="240" w:lineRule="auto"/>
    </w:pPr>
    <w:rPr>
      <w:rFonts w:ascii="Times New Roman" w:eastAsia="Times New Roman" w:hAnsi="Times New Roman"/>
      <w:sz w:val="24"/>
      <w:szCs w:val="24"/>
      <w:lang w:val="es-CL" w:eastAsia="es-CL"/>
    </w:rPr>
  </w:style>
  <w:style w:type="paragraph" w:styleId="Textodeglobo">
    <w:name w:val="Balloon Text"/>
    <w:basedOn w:val="Normal"/>
    <w:link w:val="TextodegloboCar"/>
    <w:uiPriority w:val="99"/>
    <w:semiHidden/>
    <w:unhideWhenUsed/>
    <w:rsid w:val="005851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1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6039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Tamara Adriana Gonzalez</cp:lastModifiedBy>
  <cp:revision>2</cp:revision>
  <dcterms:created xsi:type="dcterms:W3CDTF">2020-03-24T18:55:00Z</dcterms:created>
  <dcterms:modified xsi:type="dcterms:W3CDTF">2020-03-24T18:55:00Z</dcterms:modified>
</cp:coreProperties>
</file>